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19" w:rsidRPr="00CD6DC9" w:rsidRDefault="00EA3719" w:rsidP="00CD6DC9">
      <w:pPr>
        <w:spacing w:line="240" w:lineRule="auto"/>
        <w:rPr>
          <w:rFonts w:ascii="Times New Roman" w:hAnsi="Times New Roman" w:cs="Times New Roman"/>
          <w:sz w:val="28"/>
          <w:szCs w:val="28"/>
        </w:rPr>
      </w:pP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Муниципальное казенное образовательное учреждение</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 xml:space="preserve"> дополнительного образования детей </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Детский оздоровительно-образовательный (профильный) центра</w:t>
      </w:r>
      <w:bookmarkStart w:id="0" w:name="_GoBack"/>
      <w:bookmarkEnd w:id="0"/>
      <w:r>
        <w:rPr>
          <w:rFonts w:ascii="Times New Roman" w:hAnsi="Times New Roman" w:cs="Times New Roman"/>
          <w:sz w:val="28"/>
          <w:szCs w:val="28"/>
        </w:rPr>
        <w:t xml:space="preserve"> </w:t>
      </w:r>
      <w:r w:rsidRPr="00CD6DC9">
        <w:rPr>
          <w:rFonts w:ascii="Times New Roman" w:hAnsi="Times New Roman" w:cs="Times New Roman"/>
          <w:sz w:val="28"/>
          <w:szCs w:val="28"/>
        </w:rPr>
        <w:t>«Юниор»</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Утверждаю:</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Директор МКОУ ДОД  ДООЦ</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«Юниор»</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 xml:space="preserve">                                                               ________________ В.И. Жильцова</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 xml:space="preserve">                                                                    «____» ____________ 20____ года</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 xml:space="preserve">                                                                    Протокол педагогического совета</w:t>
      </w:r>
    </w:p>
    <w:p w:rsidR="00EA3719" w:rsidRPr="00CD6DC9" w:rsidRDefault="00EA3719" w:rsidP="00CD6DC9">
      <w:pPr>
        <w:spacing w:line="240" w:lineRule="auto"/>
        <w:jc w:val="right"/>
        <w:rPr>
          <w:rFonts w:ascii="Times New Roman" w:hAnsi="Times New Roman" w:cs="Times New Roman"/>
          <w:sz w:val="28"/>
          <w:szCs w:val="28"/>
        </w:rPr>
      </w:pPr>
      <w:r w:rsidRPr="00CD6DC9">
        <w:rPr>
          <w:rFonts w:ascii="Times New Roman" w:hAnsi="Times New Roman" w:cs="Times New Roman"/>
          <w:sz w:val="28"/>
          <w:szCs w:val="28"/>
        </w:rPr>
        <w:t xml:space="preserve"> № _____ от «___» _____ 20___ г.</w:t>
      </w:r>
    </w:p>
    <w:p w:rsidR="00EA3719" w:rsidRPr="00CD6DC9" w:rsidRDefault="00EA3719" w:rsidP="00CD6DC9">
      <w:pPr>
        <w:spacing w:line="240" w:lineRule="auto"/>
        <w:jc w:val="center"/>
        <w:rPr>
          <w:rFonts w:ascii="Times New Roman" w:hAnsi="Times New Roman" w:cs="Times New Roman"/>
          <w:sz w:val="28"/>
          <w:szCs w:val="28"/>
        </w:rPr>
      </w:pPr>
    </w:p>
    <w:p w:rsidR="00EA3719" w:rsidRPr="00CD6DC9" w:rsidRDefault="00AD3201" w:rsidP="00CD6DC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образовательная</w:t>
      </w:r>
      <w:r w:rsidR="00EA3719" w:rsidRPr="00CD6DC9">
        <w:rPr>
          <w:rFonts w:ascii="Times New Roman" w:hAnsi="Times New Roman" w:cs="Times New Roman"/>
          <w:b/>
          <w:sz w:val="28"/>
          <w:szCs w:val="28"/>
        </w:rPr>
        <w:t xml:space="preserve"> программа</w:t>
      </w:r>
      <w:r w:rsidR="00311F5E">
        <w:rPr>
          <w:rFonts w:ascii="Times New Roman" w:hAnsi="Times New Roman" w:cs="Times New Roman"/>
          <w:b/>
          <w:sz w:val="28"/>
          <w:szCs w:val="28"/>
        </w:rPr>
        <w:t xml:space="preserve"> суде</w:t>
      </w:r>
      <w:r w:rsidR="00E13F66">
        <w:rPr>
          <w:rFonts w:ascii="Times New Roman" w:hAnsi="Times New Roman" w:cs="Times New Roman"/>
          <w:b/>
          <w:sz w:val="28"/>
          <w:szCs w:val="28"/>
        </w:rPr>
        <w:t>й</w:t>
      </w:r>
      <w:r w:rsidR="00EA3719" w:rsidRPr="00CD6DC9">
        <w:rPr>
          <w:rFonts w:ascii="Times New Roman" w:hAnsi="Times New Roman" w:cs="Times New Roman"/>
          <w:b/>
          <w:sz w:val="28"/>
          <w:szCs w:val="28"/>
        </w:rPr>
        <w:t xml:space="preserve"> по баскетболу</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Муниципального казенного образовательного учреждения</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 xml:space="preserve"> дополнительного образования детей </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Детского оздоровительно-образовательного (профильного) центра</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«Юниор»</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(модифицированная)</w:t>
      </w:r>
    </w:p>
    <w:p w:rsidR="00EA3719" w:rsidRPr="00CD6DC9" w:rsidRDefault="00EA3719" w:rsidP="00CD6DC9">
      <w:pPr>
        <w:spacing w:line="240" w:lineRule="auto"/>
        <w:jc w:val="center"/>
        <w:rPr>
          <w:rFonts w:ascii="Times New Roman" w:hAnsi="Times New Roman" w:cs="Times New Roman"/>
          <w:sz w:val="28"/>
          <w:szCs w:val="28"/>
        </w:rPr>
      </w:pPr>
    </w:p>
    <w:p w:rsidR="00EA3719" w:rsidRPr="00CD6DC9" w:rsidRDefault="006964C7" w:rsidP="00CD6DC9">
      <w:pPr>
        <w:spacing w:line="240" w:lineRule="auto"/>
        <w:jc w:val="both"/>
        <w:rPr>
          <w:rFonts w:ascii="Times New Roman" w:hAnsi="Times New Roman" w:cs="Times New Roman"/>
          <w:sz w:val="28"/>
          <w:szCs w:val="28"/>
        </w:rPr>
      </w:pPr>
      <w:r>
        <w:rPr>
          <w:rFonts w:ascii="Times New Roman" w:hAnsi="Times New Roman" w:cs="Times New Roman"/>
          <w:sz w:val="28"/>
          <w:szCs w:val="28"/>
        </w:rPr>
        <w:t>Возраст занимающихся от 6</w:t>
      </w:r>
      <w:r w:rsidR="00E13F66">
        <w:rPr>
          <w:rFonts w:ascii="Times New Roman" w:hAnsi="Times New Roman" w:cs="Times New Roman"/>
          <w:sz w:val="28"/>
          <w:szCs w:val="28"/>
        </w:rPr>
        <w:t xml:space="preserve"> до 1</w:t>
      </w:r>
      <w:r w:rsidR="00574AF5">
        <w:rPr>
          <w:rFonts w:ascii="Times New Roman" w:hAnsi="Times New Roman" w:cs="Times New Roman"/>
          <w:sz w:val="28"/>
          <w:szCs w:val="28"/>
        </w:rPr>
        <w:t>8</w:t>
      </w:r>
      <w:r w:rsidR="00EA3719" w:rsidRPr="00CD6DC9">
        <w:rPr>
          <w:rFonts w:ascii="Times New Roman" w:hAnsi="Times New Roman" w:cs="Times New Roman"/>
          <w:sz w:val="28"/>
          <w:szCs w:val="28"/>
        </w:rPr>
        <w:t xml:space="preserve"> лет.</w:t>
      </w:r>
    </w:p>
    <w:p w:rsidR="00EA3719" w:rsidRPr="00CD6DC9" w:rsidRDefault="00EA3719" w:rsidP="00CD6DC9">
      <w:pPr>
        <w:spacing w:line="240" w:lineRule="auto"/>
        <w:jc w:val="both"/>
        <w:rPr>
          <w:rFonts w:ascii="Times New Roman" w:hAnsi="Times New Roman" w:cs="Times New Roman"/>
          <w:sz w:val="28"/>
          <w:szCs w:val="28"/>
        </w:rPr>
      </w:pPr>
      <w:r w:rsidRPr="00CD6DC9">
        <w:rPr>
          <w:rFonts w:ascii="Times New Roman" w:hAnsi="Times New Roman" w:cs="Times New Roman"/>
          <w:sz w:val="28"/>
          <w:szCs w:val="28"/>
        </w:rPr>
        <w:t xml:space="preserve">Программа рассчитана на </w:t>
      </w:r>
      <w:r w:rsidR="00E13F66">
        <w:rPr>
          <w:rFonts w:ascii="Times New Roman" w:hAnsi="Times New Roman" w:cs="Times New Roman"/>
          <w:sz w:val="28"/>
          <w:szCs w:val="28"/>
        </w:rPr>
        <w:t xml:space="preserve">один год </w:t>
      </w:r>
      <w:r w:rsidRPr="00CD6DC9">
        <w:rPr>
          <w:rFonts w:ascii="Times New Roman" w:hAnsi="Times New Roman" w:cs="Times New Roman"/>
          <w:sz w:val="28"/>
          <w:szCs w:val="28"/>
        </w:rPr>
        <w:t>обучения</w:t>
      </w:r>
      <w:r w:rsidR="00E13F66">
        <w:rPr>
          <w:rFonts w:ascii="Times New Roman" w:hAnsi="Times New Roman" w:cs="Times New Roman"/>
          <w:sz w:val="28"/>
          <w:szCs w:val="28"/>
        </w:rPr>
        <w:t>.</w:t>
      </w:r>
    </w:p>
    <w:p w:rsidR="00EA3719" w:rsidRPr="00CD6DC9" w:rsidRDefault="00EA3719" w:rsidP="00CD6DC9">
      <w:pPr>
        <w:spacing w:line="240" w:lineRule="auto"/>
        <w:rPr>
          <w:rFonts w:ascii="Times New Roman" w:hAnsi="Times New Roman" w:cs="Times New Roman"/>
          <w:sz w:val="28"/>
          <w:szCs w:val="28"/>
        </w:rPr>
      </w:pPr>
    </w:p>
    <w:p w:rsidR="00EA3719" w:rsidRPr="00CD6DC9" w:rsidRDefault="00EA3719" w:rsidP="00CD6DC9">
      <w:pPr>
        <w:pStyle w:val="21"/>
        <w:spacing w:line="240" w:lineRule="auto"/>
        <w:rPr>
          <w:rFonts w:ascii="Times New Roman" w:hAnsi="Times New Roman" w:cs="Times New Roman"/>
          <w:b/>
          <w:sz w:val="28"/>
          <w:szCs w:val="28"/>
        </w:rPr>
      </w:pPr>
      <w:r w:rsidRPr="00CD6DC9">
        <w:rPr>
          <w:rFonts w:ascii="Times New Roman" w:hAnsi="Times New Roman" w:cs="Times New Roman"/>
          <w:b/>
          <w:sz w:val="28"/>
          <w:szCs w:val="28"/>
        </w:rPr>
        <w:t xml:space="preserve">Над программой работал: </w:t>
      </w: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Орлова Л.А.</w:t>
      </w:r>
    </w:p>
    <w:p w:rsidR="00EA3719" w:rsidRPr="00CD6DC9" w:rsidRDefault="00EA3719" w:rsidP="00CD6DC9">
      <w:pPr>
        <w:spacing w:line="240" w:lineRule="auto"/>
        <w:jc w:val="center"/>
        <w:rPr>
          <w:rFonts w:ascii="Times New Roman" w:hAnsi="Times New Roman" w:cs="Times New Roman"/>
          <w:sz w:val="28"/>
          <w:szCs w:val="28"/>
        </w:rPr>
      </w:pPr>
    </w:p>
    <w:p w:rsidR="00EA3719" w:rsidRPr="00CD6DC9" w:rsidRDefault="00EA3719" w:rsidP="00CD6DC9">
      <w:pPr>
        <w:spacing w:line="240" w:lineRule="auto"/>
        <w:jc w:val="center"/>
        <w:rPr>
          <w:rFonts w:ascii="Times New Roman" w:hAnsi="Times New Roman" w:cs="Times New Roman"/>
          <w:sz w:val="28"/>
          <w:szCs w:val="28"/>
        </w:rPr>
      </w:pPr>
      <w:r w:rsidRPr="00CD6DC9">
        <w:rPr>
          <w:rFonts w:ascii="Times New Roman" w:hAnsi="Times New Roman" w:cs="Times New Roman"/>
          <w:sz w:val="28"/>
          <w:szCs w:val="28"/>
        </w:rPr>
        <w:t>р.п. Воскресенское</w:t>
      </w:r>
    </w:p>
    <w:p w:rsidR="00EA3719" w:rsidRDefault="00E13F66" w:rsidP="00CD6DC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2013</w:t>
      </w:r>
      <w:r w:rsidR="00EA3719" w:rsidRPr="00CD6DC9">
        <w:rPr>
          <w:rFonts w:ascii="Times New Roman" w:hAnsi="Times New Roman" w:cs="Times New Roman"/>
          <w:sz w:val="28"/>
          <w:szCs w:val="28"/>
        </w:rPr>
        <w:t xml:space="preserve"> г.</w:t>
      </w:r>
    </w:p>
    <w:p w:rsidR="00E13F66" w:rsidRDefault="00E13F66" w:rsidP="00CD6DC9">
      <w:pPr>
        <w:spacing w:line="240" w:lineRule="auto"/>
        <w:jc w:val="center"/>
        <w:rPr>
          <w:rFonts w:ascii="Times New Roman" w:hAnsi="Times New Roman" w:cs="Times New Roman"/>
          <w:sz w:val="28"/>
          <w:szCs w:val="28"/>
        </w:rPr>
      </w:pPr>
    </w:p>
    <w:p w:rsidR="00E13F66" w:rsidRPr="00F8446F" w:rsidRDefault="00E13F66" w:rsidP="00E13F66">
      <w:pPr>
        <w:jc w:val="center"/>
        <w:rPr>
          <w:rFonts w:ascii="Times New Roman" w:hAnsi="Times New Roman" w:cs="Times New Roman"/>
          <w:sz w:val="28"/>
          <w:szCs w:val="28"/>
        </w:rPr>
      </w:pPr>
      <w:r w:rsidRPr="00F8446F">
        <w:rPr>
          <w:rFonts w:ascii="Times New Roman" w:hAnsi="Times New Roman" w:cs="Times New Roman"/>
          <w:sz w:val="28"/>
          <w:szCs w:val="28"/>
        </w:rPr>
        <w:lastRenderedPageBreak/>
        <w:t>Пояснительная записка.</w:t>
      </w:r>
    </w:p>
    <w:p w:rsidR="00E13F66" w:rsidRPr="00F8446F" w:rsidRDefault="00E13F66" w:rsidP="00E13F66">
      <w:pPr>
        <w:jc w:val="both"/>
        <w:rPr>
          <w:rFonts w:ascii="Times New Roman" w:hAnsi="Times New Roman" w:cs="Times New Roman"/>
          <w:sz w:val="28"/>
          <w:szCs w:val="28"/>
        </w:rPr>
      </w:pP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xml:space="preserve">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Результатом работы можно считать итоги соревнований. Отсутствие грамотного подготовленного судейского состава является большой проблемой в организации соревнований.  </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(в соответствии  с интересом к нему со стороны учащихся и возможностями эффективного решения задач физического воспитания)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xml:space="preserve">Целью занятий баскетбольной секции является создание предпосылок для формирования физической культуры занимающихся посредством углубленного освоения способов двигательной деятельности спортивно-рекреационной направленности раздела «баскетбол». В соответствии с представленной целью, задачами работы секции в связи с реализацией данной программы являются: </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xml:space="preserve">- совершенствование функциональных возможностей  организма занимающихся посредством спортивно-рекреационной направления подготовки. </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формирование позитивной психологии общения и коллективного взаимодействия.</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ab/>
        <w:t>- формирование умений в организации и судействе спортивной игры «баскетбол».</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 xml:space="preserve">         Содержание программы рассчитано на 40 учебных недель. Режим занятий не более 4.5 академических часов в неделю. Продолжительность 1-го занятия – </w:t>
      </w:r>
      <w:r w:rsidRPr="00F8446F">
        <w:rPr>
          <w:rFonts w:ascii="Times New Roman" w:hAnsi="Times New Roman" w:cs="Times New Roman"/>
          <w:sz w:val="28"/>
          <w:szCs w:val="28"/>
        </w:rPr>
        <w:lastRenderedPageBreak/>
        <w:t xml:space="preserve">не более 3-х академических часов. Выполнение нормативного объема учебного времени достигается сложением времени учебных занятий и затратами времени на судейскую деятельность. </w:t>
      </w:r>
    </w:p>
    <w:p w:rsidR="00E13F66" w:rsidRPr="00F8446F" w:rsidRDefault="00E13F66" w:rsidP="00E13F66">
      <w:pPr>
        <w:jc w:val="both"/>
        <w:rPr>
          <w:rFonts w:ascii="Times New Roman" w:hAnsi="Times New Roman" w:cs="Times New Roman"/>
          <w:sz w:val="28"/>
          <w:szCs w:val="28"/>
        </w:rPr>
      </w:pP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 xml:space="preserve">          Содержание разделов теоретической, технической и тактической  физической, подготовки определено, исходя из степени готовности занимающихся.</w:t>
      </w:r>
    </w:p>
    <w:p w:rsidR="00E13F66" w:rsidRPr="00F8446F" w:rsidRDefault="00E13F66" w:rsidP="00E13F66">
      <w:pPr>
        <w:jc w:val="both"/>
        <w:rPr>
          <w:rFonts w:ascii="Times New Roman" w:hAnsi="Times New Roman" w:cs="Times New Roman"/>
          <w:sz w:val="28"/>
          <w:szCs w:val="28"/>
        </w:rPr>
      </w:pP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 xml:space="preserve">В соответствии с содержанием предлагаемой программы, разработана система ее реализации, которая оформлена в виде ежемесячного планирования. Планы представлены в виде таблиц, где указаны разделы учебно-тренировочного процесса и распределение конкретных тренировочных средств по отдельным занятиям. </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 xml:space="preserve">      По окончании учебного курса обучающиеся сдают зачет по программе и получают удостоверение спортивного судьи на основании приказа Федерального агентства по физической культуре и спорту Российской Федерации от 7 ноября 2006 года № 740. Зарегистрирован в Минюсте Российской Федерации 17 января 2007 года № 8786. </w:t>
      </w:r>
    </w:p>
    <w:p w:rsidR="00E13F66" w:rsidRPr="00F8446F" w:rsidRDefault="00E13F66" w:rsidP="00E13F66">
      <w:pPr>
        <w:rPr>
          <w:rFonts w:ascii="Times New Roman" w:hAnsi="Times New Roman" w:cs="Times New Roman"/>
          <w:sz w:val="28"/>
          <w:szCs w:val="28"/>
        </w:rPr>
      </w:pPr>
    </w:p>
    <w:p w:rsidR="00E13F66" w:rsidRPr="00F8446F" w:rsidRDefault="00E13F66" w:rsidP="00E13F66">
      <w:pPr>
        <w:ind w:left="-900"/>
        <w:rPr>
          <w:rFonts w:ascii="Times New Roman" w:hAnsi="Times New Roman" w:cs="Times New Roman"/>
          <w:sz w:val="28"/>
          <w:szCs w:val="28"/>
        </w:rPr>
      </w:pPr>
    </w:p>
    <w:tbl>
      <w:tblPr>
        <w:tblStyle w:val="ac"/>
        <w:tblW w:w="0" w:type="auto"/>
        <w:tblInd w:w="-792" w:type="dxa"/>
        <w:tblLook w:val="01E0"/>
      </w:tblPr>
      <w:tblGrid>
        <w:gridCol w:w="720"/>
        <w:gridCol w:w="5580"/>
        <w:gridCol w:w="1388"/>
        <w:gridCol w:w="1492"/>
        <w:gridCol w:w="1183"/>
      </w:tblGrid>
      <w:tr w:rsidR="00E13F66" w:rsidRPr="00F8446F" w:rsidTr="000813F6">
        <w:tc>
          <w:tcPr>
            <w:tcW w:w="720" w:type="dxa"/>
          </w:tcPr>
          <w:p w:rsidR="00E13F66" w:rsidRPr="00F8446F" w:rsidRDefault="00E13F66" w:rsidP="000813F6">
            <w:pPr>
              <w:rPr>
                <w:b/>
                <w:sz w:val="28"/>
                <w:szCs w:val="28"/>
              </w:rPr>
            </w:pPr>
            <w:r w:rsidRPr="00F8446F">
              <w:rPr>
                <w:b/>
                <w:sz w:val="28"/>
                <w:szCs w:val="28"/>
              </w:rPr>
              <w:t>№</w:t>
            </w:r>
          </w:p>
        </w:tc>
        <w:tc>
          <w:tcPr>
            <w:tcW w:w="5580" w:type="dxa"/>
          </w:tcPr>
          <w:p w:rsidR="00E13F66" w:rsidRPr="00F8446F" w:rsidRDefault="00E13F66" w:rsidP="000813F6">
            <w:pPr>
              <w:jc w:val="center"/>
              <w:rPr>
                <w:b/>
                <w:sz w:val="28"/>
                <w:szCs w:val="28"/>
              </w:rPr>
            </w:pPr>
            <w:r w:rsidRPr="00F8446F">
              <w:rPr>
                <w:b/>
                <w:sz w:val="28"/>
                <w:szCs w:val="28"/>
              </w:rPr>
              <w:t>Наименование темы</w:t>
            </w:r>
          </w:p>
        </w:tc>
        <w:tc>
          <w:tcPr>
            <w:tcW w:w="1388" w:type="dxa"/>
          </w:tcPr>
          <w:p w:rsidR="00E13F66" w:rsidRPr="00F8446F" w:rsidRDefault="00E13F66" w:rsidP="000813F6">
            <w:pPr>
              <w:jc w:val="center"/>
              <w:rPr>
                <w:b/>
                <w:sz w:val="28"/>
                <w:szCs w:val="28"/>
              </w:rPr>
            </w:pPr>
            <w:r w:rsidRPr="00F8446F">
              <w:rPr>
                <w:b/>
                <w:sz w:val="28"/>
                <w:szCs w:val="28"/>
              </w:rPr>
              <w:t>Теория</w:t>
            </w:r>
          </w:p>
        </w:tc>
        <w:tc>
          <w:tcPr>
            <w:tcW w:w="1492" w:type="dxa"/>
          </w:tcPr>
          <w:p w:rsidR="00E13F66" w:rsidRPr="00F8446F" w:rsidRDefault="00E13F66" w:rsidP="000813F6">
            <w:pPr>
              <w:rPr>
                <w:b/>
                <w:sz w:val="28"/>
                <w:szCs w:val="28"/>
              </w:rPr>
            </w:pPr>
            <w:r w:rsidRPr="00F8446F">
              <w:rPr>
                <w:b/>
                <w:sz w:val="28"/>
                <w:szCs w:val="28"/>
              </w:rPr>
              <w:t>Практика</w:t>
            </w:r>
          </w:p>
        </w:tc>
        <w:tc>
          <w:tcPr>
            <w:tcW w:w="1183" w:type="dxa"/>
          </w:tcPr>
          <w:p w:rsidR="00E13F66" w:rsidRPr="00F8446F" w:rsidRDefault="00E13F66" w:rsidP="000813F6">
            <w:pPr>
              <w:jc w:val="center"/>
              <w:rPr>
                <w:b/>
                <w:sz w:val="28"/>
                <w:szCs w:val="28"/>
              </w:rPr>
            </w:pPr>
            <w:r w:rsidRPr="00F8446F">
              <w:rPr>
                <w:b/>
                <w:sz w:val="28"/>
                <w:szCs w:val="28"/>
              </w:rPr>
              <w:t>Кол-во</w:t>
            </w:r>
          </w:p>
          <w:p w:rsidR="00E13F66" w:rsidRPr="00F8446F" w:rsidRDefault="00E13F66" w:rsidP="000813F6">
            <w:pPr>
              <w:jc w:val="center"/>
              <w:rPr>
                <w:b/>
                <w:sz w:val="28"/>
                <w:szCs w:val="28"/>
              </w:rPr>
            </w:pPr>
            <w:r w:rsidRPr="00F8446F">
              <w:rPr>
                <w:b/>
                <w:sz w:val="28"/>
                <w:szCs w:val="28"/>
              </w:rPr>
              <w:t>часов</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w:t>
            </w:r>
          </w:p>
        </w:tc>
        <w:tc>
          <w:tcPr>
            <w:tcW w:w="5580" w:type="dxa"/>
          </w:tcPr>
          <w:p w:rsidR="00E13F66" w:rsidRPr="00F8446F" w:rsidRDefault="00E13F66" w:rsidP="000813F6">
            <w:pPr>
              <w:rPr>
                <w:b/>
                <w:sz w:val="28"/>
                <w:szCs w:val="28"/>
              </w:rPr>
            </w:pPr>
            <w:r w:rsidRPr="00F8446F">
              <w:rPr>
                <w:sz w:val="28"/>
              </w:rPr>
              <w:t>Физическая культура как средство всестороннего развития человека.</w:t>
            </w: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2</w:t>
            </w:r>
          </w:p>
          <w:p w:rsidR="00E13F66" w:rsidRPr="00F8446F" w:rsidRDefault="00E13F66" w:rsidP="000813F6">
            <w:pPr>
              <w:jc w:val="center"/>
              <w:rPr>
                <w:b/>
                <w:sz w:val="28"/>
                <w:szCs w:val="28"/>
              </w:rPr>
            </w:pP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2</w:t>
            </w:r>
          </w:p>
        </w:tc>
        <w:tc>
          <w:tcPr>
            <w:tcW w:w="5580" w:type="dxa"/>
          </w:tcPr>
          <w:p w:rsidR="00E13F66" w:rsidRPr="00F8446F" w:rsidRDefault="00E13F66" w:rsidP="000813F6">
            <w:pPr>
              <w:rPr>
                <w:b/>
                <w:sz w:val="28"/>
                <w:szCs w:val="28"/>
              </w:rPr>
            </w:pPr>
            <w:r w:rsidRPr="00F8446F">
              <w:rPr>
                <w:sz w:val="28"/>
              </w:rPr>
              <w:t>История возникновения баскетбола. Развитие баскетбола в России. Выступление сборных команд России на чемпионатах  Мира, Европы, Олимпийских играх. Лучшие спортсмены и достижения в баскетболе.</w:t>
            </w: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2</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3</w:t>
            </w:r>
          </w:p>
        </w:tc>
        <w:tc>
          <w:tcPr>
            <w:tcW w:w="5580" w:type="dxa"/>
          </w:tcPr>
          <w:p w:rsidR="00E13F66" w:rsidRPr="00F8446F" w:rsidRDefault="00E13F66" w:rsidP="000813F6">
            <w:pPr>
              <w:rPr>
                <w:b/>
                <w:sz w:val="28"/>
                <w:szCs w:val="28"/>
              </w:rPr>
            </w:pPr>
            <w:r w:rsidRPr="00F8446F">
              <w:rPr>
                <w:sz w:val="28"/>
              </w:rPr>
              <w:t>Правила соревнований. Разбор правил игры.</w:t>
            </w:r>
          </w:p>
        </w:tc>
        <w:tc>
          <w:tcPr>
            <w:tcW w:w="1388" w:type="dxa"/>
          </w:tcPr>
          <w:p w:rsidR="00E13F66" w:rsidRPr="00F8446F" w:rsidRDefault="00E13F66" w:rsidP="000813F6">
            <w:pPr>
              <w:jc w:val="center"/>
              <w:rPr>
                <w:b/>
                <w:sz w:val="28"/>
                <w:szCs w:val="28"/>
              </w:rPr>
            </w:pPr>
            <w:r w:rsidRPr="00F8446F">
              <w:rPr>
                <w:b/>
                <w:sz w:val="28"/>
                <w:szCs w:val="28"/>
              </w:rPr>
              <w:t>20</w:t>
            </w:r>
          </w:p>
        </w:tc>
        <w:tc>
          <w:tcPr>
            <w:tcW w:w="1492" w:type="dxa"/>
          </w:tcPr>
          <w:p w:rsidR="00E13F66" w:rsidRPr="00F8446F" w:rsidRDefault="00E13F66" w:rsidP="000813F6">
            <w:pPr>
              <w:jc w:val="center"/>
              <w:rPr>
                <w:b/>
                <w:sz w:val="28"/>
                <w:szCs w:val="28"/>
              </w:rPr>
            </w:pPr>
            <w:r w:rsidRPr="00F8446F">
              <w:rPr>
                <w:b/>
                <w:sz w:val="28"/>
                <w:szCs w:val="28"/>
              </w:rPr>
              <w:t>6</w:t>
            </w:r>
          </w:p>
        </w:tc>
        <w:tc>
          <w:tcPr>
            <w:tcW w:w="1183" w:type="dxa"/>
          </w:tcPr>
          <w:p w:rsidR="00E13F66" w:rsidRPr="00F8446F" w:rsidRDefault="00E13F66" w:rsidP="000813F6">
            <w:pPr>
              <w:jc w:val="center"/>
              <w:rPr>
                <w:b/>
                <w:sz w:val="28"/>
                <w:szCs w:val="28"/>
              </w:rPr>
            </w:pPr>
            <w:r w:rsidRPr="00F8446F">
              <w:rPr>
                <w:b/>
                <w:sz w:val="28"/>
                <w:szCs w:val="28"/>
              </w:rPr>
              <w:t>26</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4</w:t>
            </w:r>
          </w:p>
        </w:tc>
        <w:tc>
          <w:tcPr>
            <w:tcW w:w="5580" w:type="dxa"/>
          </w:tcPr>
          <w:p w:rsidR="00E13F66" w:rsidRPr="00F8446F" w:rsidRDefault="00E13F66" w:rsidP="000813F6">
            <w:pPr>
              <w:rPr>
                <w:b/>
                <w:sz w:val="28"/>
                <w:szCs w:val="28"/>
              </w:rPr>
            </w:pPr>
            <w:r w:rsidRPr="00F8446F">
              <w:rPr>
                <w:sz w:val="28"/>
              </w:rPr>
              <w:t>Гигиена спортсмена , режим труда и отдыха.</w:t>
            </w:r>
          </w:p>
        </w:tc>
        <w:tc>
          <w:tcPr>
            <w:tcW w:w="1388" w:type="dxa"/>
          </w:tcPr>
          <w:p w:rsidR="00E13F66" w:rsidRPr="00F8446F" w:rsidRDefault="00E13F66" w:rsidP="000813F6">
            <w:pPr>
              <w:jc w:val="center"/>
              <w:rPr>
                <w:b/>
                <w:sz w:val="28"/>
                <w:szCs w:val="28"/>
              </w:rPr>
            </w:pPr>
            <w:r w:rsidRPr="00F8446F">
              <w:rPr>
                <w:b/>
                <w:sz w:val="28"/>
                <w:szCs w:val="28"/>
              </w:rPr>
              <w:t>4</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4</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5</w:t>
            </w:r>
          </w:p>
        </w:tc>
        <w:tc>
          <w:tcPr>
            <w:tcW w:w="5580" w:type="dxa"/>
          </w:tcPr>
          <w:p w:rsidR="00E13F66" w:rsidRPr="00F8446F" w:rsidRDefault="00E13F66" w:rsidP="000813F6">
            <w:pPr>
              <w:rPr>
                <w:b/>
                <w:sz w:val="28"/>
                <w:szCs w:val="28"/>
              </w:rPr>
            </w:pPr>
            <w:r w:rsidRPr="00F8446F">
              <w:rPr>
                <w:sz w:val="28"/>
              </w:rPr>
              <w:t xml:space="preserve">Травматизм при занятиях спортом. </w:t>
            </w:r>
          </w:p>
        </w:tc>
        <w:tc>
          <w:tcPr>
            <w:tcW w:w="1388" w:type="dxa"/>
          </w:tcPr>
          <w:p w:rsidR="00E13F66" w:rsidRPr="00F8446F" w:rsidRDefault="00E13F66" w:rsidP="000813F6">
            <w:pPr>
              <w:jc w:val="center"/>
              <w:rPr>
                <w:b/>
                <w:sz w:val="28"/>
                <w:szCs w:val="28"/>
              </w:rPr>
            </w:pPr>
            <w:r w:rsidRPr="00F8446F">
              <w:rPr>
                <w:b/>
                <w:sz w:val="28"/>
                <w:szCs w:val="28"/>
              </w:rPr>
              <w:t>5</w:t>
            </w:r>
          </w:p>
        </w:tc>
        <w:tc>
          <w:tcPr>
            <w:tcW w:w="1492" w:type="dxa"/>
          </w:tcPr>
          <w:p w:rsidR="00E13F66" w:rsidRPr="00F8446F" w:rsidRDefault="00E13F66" w:rsidP="000813F6">
            <w:pPr>
              <w:jc w:val="center"/>
              <w:rPr>
                <w:b/>
                <w:sz w:val="28"/>
                <w:szCs w:val="28"/>
              </w:rPr>
            </w:pPr>
            <w:r w:rsidRPr="00F8446F">
              <w:rPr>
                <w:b/>
                <w:sz w:val="28"/>
                <w:szCs w:val="28"/>
              </w:rPr>
              <w:t>5</w:t>
            </w:r>
          </w:p>
        </w:tc>
        <w:tc>
          <w:tcPr>
            <w:tcW w:w="1183" w:type="dxa"/>
          </w:tcPr>
          <w:p w:rsidR="00E13F66" w:rsidRPr="00F8446F" w:rsidRDefault="00E13F66" w:rsidP="000813F6">
            <w:pPr>
              <w:jc w:val="center"/>
              <w:rPr>
                <w:b/>
                <w:sz w:val="28"/>
                <w:szCs w:val="28"/>
              </w:rPr>
            </w:pPr>
            <w:r w:rsidRPr="00F8446F">
              <w:rPr>
                <w:b/>
                <w:sz w:val="28"/>
                <w:szCs w:val="28"/>
              </w:rPr>
              <w:t>10</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6</w:t>
            </w:r>
          </w:p>
        </w:tc>
        <w:tc>
          <w:tcPr>
            <w:tcW w:w="5580" w:type="dxa"/>
          </w:tcPr>
          <w:p w:rsidR="00E13F66" w:rsidRPr="00F8446F" w:rsidRDefault="00E13F66" w:rsidP="000813F6">
            <w:pPr>
              <w:rPr>
                <w:b/>
                <w:sz w:val="28"/>
                <w:szCs w:val="28"/>
              </w:rPr>
            </w:pPr>
            <w:r w:rsidRPr="00F8446F">
              <w:rPr>
                <w:sz w:val="28"/>
              </w:rPr>
              <w:t xml:space="preserve">Самоконтроль в процессе занятий спортом. </w:t>
            </w: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4</w:t>
            </w:r>
          </w:p>
        </w:tc>
        <w:tc>
          <w:tcPr>
            <w:tcW w:w="1183" w:type="dxa"/>
          </w:tcPr>
          <w:p w:rsidR="00E13F66" w:rsidRPr="00F8446F" w:rsidRDefault="00E13F66" w:rsidP="000813F6">
            <w:pPr>
              <w:jc w:val="center"/>
              <w:rPr>
                <w:b/>
                <w:sz w:val="28"/>
                <w:szCs w:val="28"/>
              </w:rPr>
            </w:pPr>
            <w:r w:rsidRPr="00F8446F">
              <w:rPr>
                <w:b/>
                <w:sz w:val="28"/>
                <w:szCs w:val="28"/>
              </w:rPr>
              <w:t>6</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7</w:t>
            </w:r>
          </w:p>
        </w:tc>
        <w:tc>
          <w:tcPr>
            <w:tcW w:w="5580" w:type="dxa"/>
          </w:tcPr>
          <w:p w:rsidR="00E13F66" w:rsidRPr="00F8446F" w:rsidRDefault="00E13F66" w:rsidP="000813F6">
            <w:pPr>
              <w:rPr>
                <w:b/>
                <w:sz w:val="28"/>
                <w:szCs w:val="28"/>
              </w:rPr>
            </w:pPr>
            <w:r w:rsidRPr="00F8446F">
              <w:rPr>
                <w:sz w:val="28"/>
              </w:rPr>
              <w:t>Восстановительные мероприятия в спорте и их значение.</w:t>
            </w: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2</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lastRenderedPageBreak/>
              <w:t xml:space="preserve">  8</w:t>
            </w:r>
          </w:p>
        </w:tc>
        <w:tc>
          <w:tcPr>
            <w:tcW w:w="5580" w:type="dxa"/>
          </w:tcPr>
          <w:p w:rsidR="00E13F66" w:rsidRPr="00F8446F" w:rsidRDefault="00E13F66" w:rsidP="000813F6">
            <w:pPr>
              <w:rPr>
                <w:b/>
                <w:sz w:val="28"/>
                <w:szCs w:val="28"/>
              </w:rPr>
            </w:pPr>
            <w:r w:rsidRPr="00F8446F">
              <w:rPr>
                <w:sz w:val="28"/>
              </w:rPr>
              <w:t>О вреде курения, употребления спиртных напитков, наркотиков. Влияние вредных привычек на спортивный результат.</w:t>
            </w: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2</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9</w:t>
            </w:r>
          </w:p>
        </w:tc>
        <w:tc>
          <w:tcPr>
            <w:tcW w:w="5580" w:type="dxa"/>
          </w:tcPr>
          <w:p w:rsidR="00E13F66" w:rsidRPr="00F8446F" w:rsidRDefault="00E13F66" w:rsidP="000813F6">
            <w:pPr>
              <w:rPr>
                <w:b/>
                <w:sz w:val="28"/>
                <w:szCs w:val="28"/>
              </w:rPr>
            </w:pPr>
            <w:r w:rsidRPr="00F8446F">
              <w:rPr>
                <w:sz w:val="28"/>
              </w:rPr>
              <w:t>Стресс и физическая активность.</w:t>
            </w:r>
          </w:p>
        </w:tc>
        <w:tc>
          <w:tcPr>
            <w:tcW w:w="1388" w:type="dxa"/>
          </w:tcPr>
          <w:p w:rsidR="00E13F66" w:rsidRPr="00F8446F" w:rsidRDefault="00E13F66" w:rsidP="000813F6">
            <w:pPr>
              <w:jc w:val="center"/>
              <w:rPr>
                <w:b/>
                <w:sz w:val="28"/>
                <w:szCs w:val="28"/>
              </w:rPr>
            </w:pPr>
            <w:r w:rsidRPr="00F8446F">
              <w:rPr>
                <w:b/>
                <w:sz w:val="28"/>
                <w:szCs w:val="28"/>
              </w:rPr>
              <w:t>6</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6</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10</w:t>
            </w:r>
          </w:p>
        </w:tc>
        <w:tc>
          <w:tcPr>
            <w:tcW w:w="5580" w:type="dxa"/>
          </w:tcPr>
          <w:p w:rsidR="00E13F66" w:rsidRPr="00F8446F" w:rsidRDefault="00E13F66" w:rsidP="000813F6">
            <w:pPr>
              <w:rPr>
                <w:b/>
                <w:sz w:val="28"/>
                <w:szCs w:val="28"/>
              </w:rPr>
            </w:pPr>
            <w:r w:rsidRPr="00F8446F">
              <w:rPr>
                <w:sz w:val="28"/>
              </w:rPr>
              <w:t>Общая характеристика спортивной тренировки. Методы , средства, формы организации.</w:t>
            </w:r>
          </w:p>
        </w:tc>
        <w:tc>
          <w:tcPr>
            <w:tcW w:w="1388" w:type="dxa"/>
          </w:tcPr>
          <w:p w:rsidR="00E13F66" w:rsidRPr="00F8446F" w:rsidRDefault="00E13F66" w:rsidP="000813F6">
            <w:pPr>
              <w:jc w:val="center"/>
              <w:rPr>
                <w:b/>
                <w:sz w:val="28"/>
                <w:szCs w:val="28"/>
              </w:rPr>
            </w:pPr>
            <w:r w:rsidRPr="00F8446F">
              <w:rPr>
                <w:b/>
                <w:sz w:val="28"/>
                <w:szCs w:val="28"/>
              </w:rPr>
              <w:t>20</w:t>
            </w:r>
          </w:p>
        </w:tc>
        <w:tc>
          <w:tcPr>
            <w:tcW w:w="1492" w:type="dxa"/>
          </w:tcPr>
          <w:p w:rsidR="00E13F66" w:rsidRPr="00F8446F" w:rsidRDefault="00E13F66" w:rsidP="000813F6">
            <w:pPr>
              <w:jc w:val="center"/>
              <w:rPr>
                <w:b/>
                <w:sz w:val="28"/>
                <w:szCs w:val="28"/>
              </w:rPr>
            </w:pPr>
            <w:r w:rsidRPr="00F8446F">
              <w:rPr>
                <w:b/>
                <w:sz w:val="28"/>
                <w:szCs w:val="28"/>
              </w:rPr>
              <w:t>7</w:t>
            </w:r>
          </w:p>
        </w:tc>
        <w:tc>
          <w:tcPr>
            <w:tcW w:w="1183" w:type="dxa"/>
          </w:tcPr>
          <w:p w:rsidR="00E13F66" w:rsidRPr="00F8446F" w:rsidRDefault="00E13F66" w:rsidP="000813F6">
            <w:pPr>
              <w:jc w:val="center"/>
              <w:rPr>
                <w:b/>
                <w:sz w:val="28"/>
                <w:szCs w:val="28"/>
              </w:rPr>
            </w:pPr>
            <w:r w:rsidRPr="00F8446F">
              <w:rPr>
                <w:b/>
                <w:sz w:val="28"/>
                <w:szCs w:val="28"/>
              </w:rPr>
              <w:t>27</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11</w:t>
            </w:r>
          </w:p>
        </w:tc>
        <w:tc>
          <w:tcPr>
            <w:tcW w:w="5580" w:type="dxa"/>
          </w:tcPr>
          <w:p w:rsidR="00E13F66" w:rsidRPr="00F8446F" w:rsidRDefault="00E13F66" w:rsidP="000813F6">
            <w:pPr>
              <w:rPr>
                <w:b/>
                <w:sz w:val="28"/>
                <w:szCs w:val="28"/>
              </w:rPr>
            </w:pPr>
            <w:r w:rsidRPr="00F8446F">
              <w:rPr>
                <w:sz w:val="28"/>
              </w:rPr>
              <w:t>Физическая подготовка. Влияние физических упражнений на организм.</w:t>
            </w:r>
          </w:p>
        </w:tc>
        <w:tc>
          <w:tcPr>
            <w:tcW w:w="1388" w:type="dxa"/>
          </w:tcPr>
          <w:p w:rsidR="00E13F66" w:rsidRPr="00F8446F" w:rsidRDefault="00E13F66" w:rsidP="000813F6">
            <w:pPr>
              <w:jc w:val="center"/>
              <w:rPr>
                <w:b/>
                <w:sz w:val="28"/>
                <w:szCs w:val="28"/>
              </w:rPr>
            </w:pPr>
            <w:r w:rsidRPr="00F8446F">
              <w:rPr>
                <w:b/>
                <w:sz w:val="28"/>
                <w:szCs w:val="28"/>
              </w:rPr>
              <w:t>4</w:t>
            </w:r>
          </w:p>
        </w:tc>
        <w:tc>
          <w:tcPr>
            <w:tcW w:w="1492" w:type="dxa"/>
          </w:tcPr>
          <w:p w:rsidR="00E13F66" w:rsidRPr="00F8446F" w:rsidRDefault="00E13F66" w:rsidP="000813F6">
            <w:pPr>
              <w:jc w:val="center"/>
              <w:rPr>
                <w:b/>
                <w:sz w:val="28"/>
                <w:szCs w:val="28"/>
              </w:rPr>
            </w:pPr>
            <w:r w:rsidRPr="00F8446F">
              <w:rPr>
                <w:b/>
                <w:sz w:val="28"/>
                <w:szCs w:val="28"/>
              </w:rPr>
              <w:t>23</w:t>
            </w:r>
          </w:p>
        </w:tc>
        <w:tc>
          <w:tcPr>
            <w:tcW w:w="1183" w:type="dxa"/>
          </w:tcPr>
          <w:p w:rsidR="00E13F66" w:rsidRPr="00F8446F" w:rsidRDefault="00E13F66" w:rsidP="000813F6">
            <w:pPr>
              <w:jc w:val="center"/>
              <w:rPr>
                <w:b/>
                <w:sz w:val="28"/>
                <w:szCs w:val="28"/>
              </w:rPr>
            </w:pPr>
            <w:r w:rsidRPr="00F8446F">
              <w:rPr>
                <w:b/>
                <w:sz w:val="28"/>
                <w:szCs w:val="28"/>
              </w:rPr>
              <w:t>27</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12</w:t>
            </w:r>
          </w:p>
        </w:tc>
        <w:tc>
          <w:tcPr>
            <w:tcW w:w="5580" w:type="dxa"/>
          </w:tcPr>
          <w:p w:rsidR="00E13F66" w:rsidRPr="00F8446F" w:rsidRDefault="00E13F66" w:rsidP="000813F6">
            <w:pPr>
              <w:rPr>
                <w:b/>
                <w:sz w:val="28"/>
                <w:szCs w:val="28"/>
              </w:rPr>
            </w:pPr>
            <w:r w:rsidRPr="00F8446F">
              <w:rPr>
                <w:sz w:val="28"/>
              </w:rPr>
              <w:t>Психологическая подготовка.</w:t>
            </w:r>
          </w:p>
        </w:tc>
        <w:tc>
          <w:tcPr>
            <w:tcW w:w="1388" w:type="dxa"/>
          </w:tcPr>
          <w:p w:rsidR="00E13F66" w:rsidRPr="00F8446F" w:rsidRDefault="00E13F66" w:rsidP="000813F6">
            <w:pPr>
              <w:jc w:val="center"/>
              <w:rPr>
                <w:b/>
                <w:sz w:val="28"/>
                <w:szCs w:val="28"/>
              </w:rPr>
            </w:pPr>
            <w:r w:rsidRPr="00F8446F">
              <w:rPr>
                <w:b/>
                <w:sz w:val="28"/>
                <w:szCs w:val="28"/>
              </w:rPr>
              <w:t>10</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10</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13</w:t>
            </w:r>
          </w:p>
        </w:tc>
        <w:tc>
          <w:tcPr>
            <w:tcW w:w="5580" w:type="dxa"/>
          </w:tcPr>
          <w:p w:rsidR="00E13F66" w:rsidRPr="00F8446F" w:rsidRDefault="00E13F66" w:rsidP="000813F6">
            <w:pPr>
              <w:rPr>
                <w:b/>
                <w:sz w:val="28"/>
                <w:szCs w:val="28"/>
              </w:rPr>
            </w:pPr>
            <w:r w:rsidRPr="00F8446F">
              <w:rPr>
                <w:sz w:val="28"/>
              </w:rPr>
              <w:t>Тактико-техническая подготовка.</w:t>
            </w:r>
          </w:p>
        </w:tc>
        <w:tc>
          <w:tcPr>
            <w:tcW w:w="1388" w:type="dxa"/>
          </w:tcPr>
          <w:p w:rsidR="00E13F66" w:rsidRPr="00F8446F" w:rsidRDefault="00E13F66" w:rsidP="000813F6">
            <w:pPr>
              <w:jc w:val="center"/>
              <w:rPr>
                <w:b/>
                <w:sz w:val="28"/>
                <w:szCs w:val="28"/>
              </w:rPr>
            </w:pPr>
            <w:r w:rsidRPr="00F8446F">
              <w:rPr>
                <w:b/>
                <w:sz w:val="28"/>
                <w:szCs w:val="28"/>
              </w:rPr>
              <w:t>21</w:t>
            </w:r>
          </w:p>
        </w:tc>
        <w:tc>
          <w:tcPr>
            <w:tcW w:w="1492" w:type="dxa"/>
          </w:tcPr>
          <w:p w:rsidR="00E13F66" w:rsidRPr="00F8446F" w:rsidRDefault="00E13F66" w:rsidP="000813F6">
            <w:pPr>
              <w:jc w:val="center"/>
              <w:rPr>
                <w:b/>
                <w:sz w:val="28"/>
                <w:szCs w:val="28"/>
              </w:rPr>
            </w:pPr>
            <w:r w:rsidRPr="00F8446F">
              <w:rPr>
                <w:b/>
                <w:sz w:val="28"/>
                <w:szCs w:val="28"/>
              </w:rPr>
              <w:t>6</w:t>
            </w:r>
          </w:p>
        </w:tc>
        <w:tc>
          <w:tcPr>
            <w:tcW w:w="1183" w:type="dxa"/>
          </w:tcPr>
          <w:p w:rsidR="00E13F66" w:rsidRPr="00F8446F" w:rsidRDefault="00E13F66" w:rsidP="000813F6">
            <w:pPr>
              <w:jc w:val="center"/>
              <w:rPr>
                <w:b/>
                <w:sz w:val="28"/>
                <w:szCs w:val="28"/>
              </w:rPr>
            </w:pPr>
            <w:r w:rsidRPr="00F8446F">
              <w:rPr>
                <w:b/>
                <w:sz w:val="28"/>
                <w:szCs w:val="28"/>
              </w:rPr>
              <w:t>27</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14</w:t>
            </w:r>
          </w:p>
        </w:tc>
        <w:tc>
          <w:tcPr>
            <w:tcW w:w="5580" w:type="dxa"/>
          </w:tcPr>
          <w:p w:rsidR="00E13F66" w:rsidRPr="00F8446F" w:rsidRDefault="00E13F66" w:rsidP="000813F6">
            <w:pPr>
              <w:rPr>
                <w:sz w:val="28"/>
                <w:szCs w:val="28"/>
              </w:rPr>
            </w:pPr>
            <w:r w:rsidRPr="00F8446F">
              <w:rPr>
                <w:sz w:val="28"/>
              </w:rPr>
              <w:t>Требования и нормативы в программе учреждений ДО спортивной направленности.</w:t>
            </w:r>
          </w:p>
          <w:p w:rsidR="00E13F66" w:rsidRPr="00F8446F" w:rsidRDefault="00E13F66" w:rsidP="000813F6">
            <w:pPr>
              <w:rPr>
                <w:b/>
                <w:sz w:val="28"/>
                <w:szCs w:val="28"/>
              </w:rPr>
            </w:pPr>
          </w:p>
        </w:tc>
        <w:tc>
          <w:tcPr>
            <w:tcW w:w="1388" w:type="dxa"/>
          </w:tcPr>
          <w:p w:rsidR="00E13F66" w:rsidRPr="00F8446F" w:rsidRDefault="00E13F66" w:rsidP="000813F6">
            <w:pPr>
              <w:jc w:val="center"/>
              <w:rPr>
                <w:b/>
                <w:sz w:val="28"/>
                <w:szCs w:val="28"/>
              </w:rPr>
            </w:pPr>
            <w:r w:rsidRPr="00F8446F">
              <w:rPr>
                <w:b/>
                <w:sz w:val="28"/>
                <w:szCs w:val="28"/>
              </w:rPr>
              <w:t>2</w:t>
            </w:r>
          </w:p>
        </w:tc>
        <w:tc>
          <w:tcPr>
            <w:tcW w:w="1492" w:type="dxa"/>
          </w:tcPr>
          <w:p w:rsidR="00E13F66" w:rsidRPr="00F8446F" w:rsidRDefault="00E13F66" w:rsidP="000813F6">
            <w:pPr>
              <w:jc w:val="center"/>
              <w:rPr>
                <w:b/>
                <w:sz w:val="28"/>
                <w:szCs w:val="28"/>
              </w:rPr>
            </w:pPr>
            <w:r w:rsidRPr="00F8446F">
              <w:rPr>
                <w:b/>
                <w:sz w:val="28"/>
                <w:szCs w:val="28"/>
              </w:rPr>
              <w:t>2</w:t>
            </w:r>
          </w:p>
        </w:tc>
        <w:tc>
          <w:tcPr>
            <w:tcW w:w="1183" w:type="dxa"/>
          </w:tcPr>
          <w:p w:rsidR="00E13F66" w:rsidRPr="00F8446F" w:rsidRDefault="00E13F66" w:rsidP="000813F6">
            <w:pPr>
              <w:jc w:val="center"/>
              <w:rPr>
                <w:b/>
                <w:sz w:val="28"/>
                <w:szCs w:val="28"/>
              </w:rPr>
            </w:pPr>
            <w:r w:rsidRPr="00F8446F">
              <w:rPr>
                <w:b/>
                <w:sz w:val="28"/>
                <w:szCs w:val="28"/>
              </w:rPr>
              <w:t>4</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15</w:t>
            </w:r>
          </w:p>
        </w:tc>
        <w:tc>
          <w:tcPr>
            <w:tcW w:w="5580" w:type="dxa"/>
          </w:tcPr>
          <w:p w:rsidR="00E13F66" w:rsidRPr="00F8446F" w:rsidRDefault="00E13F66" w:rsidP="000813F6">
            <w:pPr>
              <w:rPr>
                <w:b/>
                <w:sz w:val="28"/>
                <w:szCs w:val="28"/>
              </w:rPr>
            </w:pPr>
            <w:r w:rsidRPr="00F8446F">
              <w:rPr>
                <w:sz w:val="28"/>
              </w:rPr>
              <w:t xml:space="preserve">Роль соревнований в спортивной подготовке. </w:t>
            </w:r>
          </w:p>
        </w:tc>
        <w:tc>
          <w:tcPr>
            <w:tcW w:w="1388" w:type="dxa"/>
          </w:tcPr>
          <w:p w:rsidR="00E13F66" w:rsidRPr="00F8446F" w:rsidRDefault="00E13F66" w:rsidP="000813F6">
            <w:pPr>
              <w:jc w:val="center"/>
              <w:rPr>
                <w:b/>
                <w:sz w:val="28"/>
                <w:szCs w:val="28"/>
              </w:rPr>
            </w:pPr>
            <w:r w:rsidRPr="00F8446F">
              <w:rPr>
                <w:b/>
                <w:sz w:val="28"/>
                <w:szCs w:val="28"/>
              </w:rPr>
              <w:t>4</w:t>
            </w:r>
          </w:p>
        </w:tc>
        <w:tc>
          <w:tcPr>
            <w:tcW w:w="1492" w:type="dxa"/>
          </w:tcPr>
          <w:p w:rsidR="00E13F66" w:rsidRPr="00F8446F" w:rsidRDefault="00E13F66" w:rsidP="000813F6">
            <w:pPr>
              <w:jc w:val="center"/>
              <w:rPr>
                <w:b/>
                <w:sz w:val="28"/>
                <w:szCs w:val="28"/>
              </w:rPr>
            </w:pPr>
            <w:r w:rsidRPr="00F8446F">
              <w:rPr>
                <w:b/>
                <w:sz w:val="28"/>
                <w:szCs w:val="28"/>
              </w:rPr>
              <w:t>-</w:t>
            </w:r>
          </w:p>
        </w:tc>
        <w:tc>
          <w:tcPr>
            <w:tcW w:w="1183" w:type="dxa"/>
          </w:tcPr>
          <w:p w:rsidR="00E13F66" w:rsidRPr="00F8446F" w:rsidRDefault="00E13F66" w:rsidP="000813F6">
            <w:pPr>
              <w:jc w:val="center"/>
              <w:rPr>
                <w:b/>
                <w:sz w:val="28"/>
                <w:szCs w:val="28"/>
              </w:rPr>
            </w:pPr>
            <w:r w:rsidRPr="00F8446F">
              <w:rPr>
                <w:b/>
                <w:sz w:val="28"/>
                <w:szCs w:val="28"/>
              </w:rPr>
              <w:t>4</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16</w:t>
            </w:r>
          </w:p>
        </w:tc>
        <w:tc>
          <w:tcPr>
            <w:tcW w:w="5580" w:type="dxa"/>
          </w:tcPr>
          <w:p w:rsidR="00E13F66" w:rsidRPr="00F8446F" w:rsidRDefault="00E13F66" w:rsidP="000813F6">
            <w:pPr>
              <w:rPr>
                <w:b/>
                <w:sz w:val="28"/>
                <w:szCs w:val="28"/>
              </w:rPr>
            </w:pPr>
            <w:r w:rsidRPr="00F8446F">
              <w:rPr>
                <w:sz w:val="28"/>
              </w:rPr>
              <w:t>Практическое занятие, судейства игры.</w:t>
            </w:r>
          </w:p>
        </w:tc>
        <w:tc>
          <w:tcPr>
            <w:tcW w:w="1388" w:type="dxa"/>
          </w:tcPr>
          <w:p w:rsidR="00E13F66" w:rsidRPr="00F8446F" w:rsidRDefault="00E13F66" w:rsidP="000813F6">
            <w:pPr>
              <w:jc w:val="center"/>
              <w:rPr>
                <w:b/>
                <w:sz w:val="28"/>
                <w:szCs w:val="28"/>
              </w:rPr>
            </w:pPr>
          </w:p>
        </w:tc>
        <w:tc>
          <w:tcPr>
            <w:tcW w:w="1492" w:type="dxa"/>
          </w:tcPr>
          <w:p w:rsidR="00E13F66" w:rsidRPr="00F8446F" w:rsidRDefault="00E13F66" w:rsidP="000813F6">
            <w:pPr>
              <w:jc w:val="center"/>
              <w:rPr>
                <w:b/>
                <w:sz w:val="28"/>
                <w:szCs w:val="28"/>
              </w:rPr>
            </w:pPr>
            <w:r w:rsidRPr="00F8446F">
              <w:rPr>
                <w:b/>
                <w:sz w:val="28"/>
                <w:szCs w:val="28"/>
              </w:rPr>
              <w:t>12</w:t>
            </w:r>
          </w:p>
        </w:tc>
        <w:tc>
          <w:tcPr>
            <w:tcW w:w="1183" w:type="dxa"/>
          </w:tcPr>
          <w:p w:rsidR="00E13F66" w:rsidRPr="00F8446F" w:rsidRDefault="00E13F66" w:rsidP="000813F6">
            <w:pPr>
              <w:jc w:val="center"/>
              <w:rPr>
                <w:b/>
                <w:sz w:val="28"/>
                <w:szCs w:val="28"/>
              </w:rPr>
            </w:pPr>
            <w:r w:rsidRPr="00F8446F">
              <w:rPr>
                <w:b/>
                <w:sz w:val="28"/>
                <w:szCs w:val="28"/>
              </w:rPr>
              <w:t>12</w:t>
            </w:r>
          </w:p>
        </w:tc>
      </w:tr>
      <w:tr w:rsidR="00E13F66" w:rsidRPr="00F8446F" w:rsidTr="000813F6">
        <w:tc>
          <w:tcPr>
            <w:tcW w:w="720" w:type="dxa"/>
          </w:tcPr>
          <w:p w:rsidR="00E13F66" w:rsidRPr="00F8446F" w:rsidRDefault="00E13F66" w:rsidP="000813F6">
            <w:pPr>
              <w:rPr>
                <w:b/>
                <w:sz w:val="28"/>
                <w:szCs w:val="28"/>
              </w:rPr>
            </w:pPr>
            <w:r w:rsidRPr="00F8446F">
              <w:rPr>
                <w:b/>
                <w:sz w:val="28"/>
                <w:szCs w:val="28"/>
              </w:rPr>
              <w:t xml:space="preserve"> 17</w:t>
            </w:r>
          </w:p>
        </w:tc>
        <w:tc>
          <w:tcPr>
            <w:tcW w:w="5580" w:type="dxa"/>
          </w:tcPr>
          <w:p w:rsidR="00E13F66" w:rsidRPr="00F8446F" w:rsidRDefault="00E13F66" w:rsidP="000813F6">
            <w:pPr>
              <w:rPr>
                <w:b/>
                <w:sz w:val="28"/>
                <w:szCs w:val="28"/>
              </w:rPr>
            </w:pPr>
            <w:r w:rsidRPr="00F8446F">
              <w:rPr>
                <w:sz w:val="28"/>
              </w:rPr>
              <w:t>Типичные ошибки в судействе соревнований по баскетболу.</w:t>
            </w:r>
          </w:p>
        </w:tc>
        <w:tc>
          <w:tcPr>
            <w:tcW w:w="1388" w:type="dxa"/>
          </w:tcPr>
          <w:p w:rsidR="00E13F66" w:rsidRPr="00F8446F" w:rsidRDefault="00E13F66" w:rsidP="000813F6">
            <w:pPr>
              <w:jc w:val="center"/>
              <w:rPr>
                <w:b/>
                <w:sz w:val="28"/>
                <w:szCs w:val="28"/>
              </w:rPr>
            </w:pPr>
            <w:r w:rsidRPr="00F8446F">
              <w:rPr>
                <w:b/>
                <w:sz w:val="28"/>
                <w:szCs w:val="28"/>
              </w:rPr>
              <w:t>5</w:t>
            </w:r>
          </w:p>
        </w:tc>
        <w:tc>
          <w:tcPr>
            <w:tcW w:w="1492" w:type="dxa"/>
          </w:tcPr>
          <w:p w:rsidR="00E13F66" w:rsidRPr="00F8446F" w:rsidRDefault="00E13F66" w:rsidP="000813F6">
            <w:pPr>
              <w:jc w:val="center"/>
              <w:rPr>
                <w:b/>
                <w:sz w:val="28"/>
                <w:szCs w:val="28"/>
              </w:rPr>
            </w:pPr>
            <w:r w:rsidRPr="00F8446F">
              <w:rPr>
                <w:b/>
                <w:sz w:val="28"/>
                <w:szCs w:val="28"/>
              </w:rPr>
              <w:t>4</w:t>
            </w:r>
          </w:p>
        </w:tc>
        <w:tc>
          <w:tcPr>
            <w:tcW w:w="1183" w:type="dxa"/>
          </w:tcPr>
          <w:p w:rsidR="00E13F66" w:rsidRPr="00F8446F" w:rsidRDefault="00E13F66" w:rsidP="000813F6">
            <w:pPr>
              <w:jc w:val="center"/>
              <w:rPr>
                <w:b/>
                <w:sz w:val="28"/>
                <w:szCs w:val="28"/>
              </w:rPr>
            </w:pPr>
            <w:r w:rsidRPr="00F8446F">
              <w:rPr>
                <w:b/>
                <w:sz w:val="28"/>
                <w:szCs w:val="28"/>
              </w:rPr>
              <w:t>9</w:t>
            </w:r>
          </w:p>
        </w:tc>
      </w:tr>
      <w:tr w:rsidR="00E13F66" w:rsidRPr="00F8446F" w:rsidTr="000813F6">
        <w:tc>
          <w:tcPr>
            <w:tcW w:w="720" w:type="dxa"/>
          </w:tcPr>
          <w:p w:rsidR="00E13F66" w:rsidRPr="00F8446F" w:rsidRDefault="00E13F66" w:rsidP="000813F6">
            <w:pPr>
              <w:rPr>
                <w:b/>
                <w:sz w:val="28"/>
                <w:szCs w:val="28"/>
              </w:rPr>
            </w:pPr>
          </w:p>
        </w:tc>
        <w:tc>
          <w:tcPr>
            <w:tcW w:w="5580" w:type="dxa"/>
          </w:tcPr>
          <w:p w:rsidR="00E13F66" w:rsidRPr="00F8446F" w:rsidRDefault="00E13F66" w:rsidP="000813F6">
            <w:pPr>
              <w:rPr>
                <w:b/>
                <w:sz w:val="28"/>
                <w:szCs w:val="28"/>
              </w:rPr>
            </w:pPr>
            <w:r w:rsidRPr="00F8446F">
              <w:rPr>
                <w:b/>
                <w:sz w:val="28"/>
                <w:szCs w:val="28"/>
              </w:rPr>
              <w:t>Итого:</w:t>
            </w:r>
          </w:p>
        </w:tc>
        <w:tc>
          <w:tcPr>
            <w:tcW w:w="1388" w:type="dxa"/>
          </w:tcPr>
          <w:p w:rsidR="00E13F66" w:rsidRPr="00F8446F" w:rsidRDefault="00E13F66" w:rsidP="000813F6">
            <w:pPr>
              <w:jc w:val="center"/>
              <w:rPr>
                <w:b/>
                <w:sz w:val="28"/>
                <w:szCs w:val="28"/>
              </w:rPr>
            </w:pPr>
            <w:r w:rsidRPr="00F8446F">
              <w:rPr>
                <w:b/>
                <w:sz w:val="28"/>
                <w:szCs w:val="28"/>
              </w:rPr>
              <w:t>111</w:t>
            </w:r>
          </w:p>
        </w:tc>
        <w:tc>
          <w:tcPr>
            <w:tcW w:w="1492" w:type="dxa"/>
          </w:tcPr>
          <w:p w:rsidR="00E13F66" w:rsidRPr="00F8446F" w:rsidRDefault="00E13F66" w:rsidP="000813F6">
            <w:pPr>
              <w:jc w:val="center"/>
              <w:rPr>
                <w:b/>
                <w:sz w:val="28"/>
                <w:szCs w:val="28"/>
              </w:rPr>
            </w:pPr>
            <w:r w:rsidRPr="00F8446F">
              <w:rPr>
                <w:b/>
                <w:sz w:val="28"/>
                <w:szCs w:val="28"/>
              </w:rPr>
              <w:t>69</w:t>
            </w:r>
          </w:p>
        </w:tc>
        <w:tc>
          <w:tcPr>
            <w:tcW w:w="1183" w:type="dxa"/>
          </w:tcPr>
          <w:p w:rsidR="00E13F66" w:rsidRPr="00F8446F" w:rsidRDefault="00E13F66" w:rsidP="000813F6">
            <w:pPr>
              <w:jc w:val="center"/>
              <w:rPr>
                <w:b/>
                <w:sz w:val="28"/>
                <w:szCs w:val="28"/>
              </w:rPr>
            </w:pPr>
            <w:r w:rsidRPr="00F8446F">
              <w:rPr>
                <w:b/>
                <w:sz w:val="28"/>
                <w:szCs w:val="28"/>
              </w:rPr>
              <w:t>180</w:t>
            </w:r>
          </w:p>
        </w:tc>
      </w:tr>
    </w:tbl>
    <w:p w:rsidR="00E13F66" w:rsidRPr="00F8446F" w:rsidRDefault="00E13F66" w:rsidP="00E13F66">
      <w:pPr>
        <w:rPr>
          <w:rFonts w:ascii="Times New Roman" w:hAnsi="Times New Roman" w:cs="Times New Roman"/>
          <w:b/>
          <w:sz w:val="28"/>
          <w:szCs w:val="28"/>
        </w:rPr>
      </w:pPr>
    </w:p>
    <w:p w:rsidR="00E13F66" w:rsidRPr="00F8446F" w:rsidRDefault="00E13F66" w:rsidP="00E13F66">
      <w:pPr>
        <w:jc w:val="center"/>
        <w:rPr>
          <w:rFonts w:ascii="Times New Roman" w:hAnsi="Times New Roman" w:cs="Times New Roman"/>
          <w:b/>
          <w:sz w:val="28"/>
          <w:szCs w:val="28"/>
        </w:rPr>
      </w:pPr>
      <w:r w:rsidRPr="00F8446F">
        <w:rPr>
          <w:rFonts w:ascii="Times New Roman" w:hAnsi="Times New Roman" w:cs="Times New Roman"/>
          <w:b/>
          <w:sz w:val="28"/>
          <w:szCs w:val="28"/>
        </w:rPr>
        <w:t>Список используемой литературы</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1. Методика физического воспитания., Качашкин В.М. М-П.- 1972г</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2. Чичикин В.Т., Игнатьев П.В., Конюхов Е.Е.  Регуляция физкультурно- оздоровительной деятельности в образовательном учреждении Н.Н. 2007г.</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3. Яхонтов Е.Р., Генкин З.А. Баскетбол ,М.-«ФиС» 1978г.</w:t>
      </w:r>
    </w:p>
    <w:p w:rsidR="00E13F66" w:rsidRPr="00F8446F" w:rsidRDefault="00E13F66" w:rsidP="00E13F66">
      <w:pPr>
        <w:jc w:val="both"/>
        <w:rPr>
          <w:rFonts w:ascii="Times New Roman" w:hAnsi="Times New Roman" w:cs="Times New Roman"/>
          <w:sz w:val="28"/>
          <w:szCs w:val="28"/>
        </w:rPr>
      </w:pPr>
      <w:r w:rsidRPr="00F8446F">
        <w:rPr>
          <w:rFonts w:ascii="Times New Roman" w:hAnsi="Times New Roman" w:cs="Times New Roman"/>
          <w:sz w:val="28"/>
          <w:szCs w:val="28"/>
        </w:rPr>
        <w:t>4. Вайнбаум Я.С., Коваль В.И., Родионова Т.А. Гигиена физического воспитания и спорта. М- АСА</w:t>
      </w:r>
      <w:r w:rsidRPr="00F8446F">
        <w:rPr>
          <w:rFonts w:ascii="Times New Roman" w:hAnsi="Times New Roman" w:cs="Times New Roman"/>
          <w:sz w:val="28"/>
          <w:szCs w:val="28"/>
          <w:lang w:val="en-US"/>
        </w:rPr>
        <w:t>DEMA</w:t>
      </w:r>
      <w:r w:rsidRPr="00F8446F">
        <w:rPr>
          <w:rFonts w:ascii="Times New Roman" w:hAnsi="Times New Roman" w:cs="Times New Roman"/>
          <w:sz w:val="28"/>
          <w:szCs w:val="28"/>
        </w:rPr>
        <w:t xml:space="preserve"> 2002г.</w:t>
      </w:r>
    </w:p>
    <w:p w:rsidR="00E13F66" w:rsidRPr="00F8446F" w:rsidRDefault="00E13F66" w:rsidP="00E13F66">
      <w:pPr>
        <w:rPr>
          <w:rFonts w:ascii="Times New Roman" w:hAnsi="Times New Roman" w:cs="Times New Roman"/>
          <w:sz w:val="28"/>
          <w:szCs w:val="28"/>
        </w:rPr>
      </w:pPr>
      <w:r w:rsidRPr="00F8446F">
        <w:rPr>
          <w:rFonts w:ascii="Times New Roman" w:hAnsi="Times New Roman" w:cs="Times New Roman"/>
          <w:sz w:val="28"/>
          <w:szCs w:val="28"/>
        </w:rPr>
        <w:t xml:space="preserve">5.  Официальные правила баскетбола 2012г. </w:t>
      </w:r>
    </w:p>
    <w:p w:rsidR="00E13F66" w:rsidRPr="00F8446F" w:rsidRDefault="00E13F66" w:rsidP="00E13F66">
      <w:pPr>
        <w:jc w:val="center"/>
        <w:rPr>
          <w:rFonts w:ascii="Times New Roman" w:hAnsi="Times New Roman" w:cs="Times New Roman"/>
          <w:sz w:val="28"/>
          <w:szCs w:val="28"/>
        </w:rPr>
      </w:pPr>
    </w:p>
    <w:p w:rsidR="00E13F66" w:rsidRPr="00F8446F" w:rsidRDefault="00E13F66" w:rsidP="00E13F66">
      <w:pPr>
        <w:jc w:val="center"/>
        <w:rPr>
          <w:rFonts w:ascii="Times New Roman" w:hAnsi="Times New Roman" w:cs="Times New Roman"/>
          <w:sz w:val="28"/>
          <w:szCs w:val="28"/>
        </w:rPr>
      </w:pPr>
      <w:r w:rsidRPr="00F8446F">
        <w:rPr>
          <w:rFonts w:ascii="Times New Roman" w:hAnsi="Times New Roman" w:cs="Times New Roman"/>
          <w:sz w:val="28"/>
        </w:rPr>
        <w:t>Требования и нормативы в программе учреждений ДО спортивной направленности.</w:t>
      </w:r>
    </w:p>
    <w:p w:rsidR="00E13F66" w:rsidRPr="00F8446F" w:rsidRDefault="00E13F66" w:rsidP="00E13F66">
      <w:pPr>
        <w:jc w:val="center"/>
        <w:rPr>
          <w:rFonts w:ascii="Times New Roman" w:hAnsi="Times New Roman" w:cs="Times New Roman"/>
          <w:sz w:val="28"/>
          <w:szCs w:val="28"/>
        </w:rPr>
      </w:pPr>
    </w:p>
    <w:p w:rsidR="00E13F66" w:rsidRPr="00CD6DC9" w:rsidRDefault="00E13F66" w:rsidP="00F8446F">
      <w:pPr>
        <w:spacing w:line="240" w:lineRule="auto"/>
        <w:rPr>
          <w:rFonts w:ascii="Times New Roman" w:hAnsi="Times New Roman" w:cs="Times New Roman"/>
          <w:sz w:val="28"/>
          <w:szCs w:val="28"/>
        </w:rPr>
      </w:pPr>
    </w:p>
    <w:sectPr w:rsidR="00E13F66" w:rsidRPr="00CD6DC9" w:rsidSect="00EA371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B1" w:rsidRDefault="00FC00B1" w:rsidP="00CD6DC9">
      <w:pPr>
        <w:spacing w:after="0" w:line="240" w:lineRule="auto"/>
      </w:pPr>
      <w:r>
        <w:separator/>
      </w:r>
    </w:p>
  </w:endnote>
  <w:endnote w:type="continuationSeparator" w:id="1">
    <w:p w:rsidR="00FC00B1" w:rsidRDefault="00FC00B1" w:rsidP="00CD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B1" w:rsidRDefault="00FC00B1" w:rsidP="00CD6DC9">
      <w:pPr>
        <w:spacing w:after="0" w:line="240" w:lineRule="auto"/>
      </w:pPr>
      <w:r>
        <w:separator/>
      </w:r>
    </w:p>
  </w:footnote>
  <w:footnote w:type="continuationSeparator" w:id="1">
    <w:p w:rsidR="00FC00B1" w:rsidRDefault="00FC00B1" w:rsidP="00CD6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631"/>
    <w:multiLevelType w:val="multilevel"/>
    <w:tmpl w:val="11D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794A"/>
    <w:multiLevelType w:val="multilevel"/>
    <w:tmpl w:val="DDA2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54038"/>
    <w:multiLevelType w:val="multilevel"/>
    <w:tmpl w:val="AD422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53878"/>
    <w:multiLevelType w:val="multilevel"/>
    <w:tmpl w:val="38A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47C0A"/>
    <w:multiLevelType w:val="multilevel"/>
    <w:tmpl w:val="C05C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50AED"/>
    <w:multiLevelType w:val="multilevel"/>
    <w:tmpl w:val="A6B02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D1EBC"/>
    <w:multiLevelType w:val="multilevel"/>
    <w:tmpl w:val="A57E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97E02"/>
    <w:multiLevelType w:val="multilevel"/>
    <w:tmpl w:val="B0982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7419B"/>
    <w:multiLevelType w:val="multilevel"/>
    <w:tmpl w:val="4290E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6361D"/>
    <w:multiLevelType w:val="multilevel"/>
    <w:tmpl w:val="832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843F1"/>
    <w:multiLevelType w:val="multilevel"/>
    <w:tmpl w:val="596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71155"/>
    <w:multiLevelType w:val="multilevel"/>
    <w:tmpl w:val="308A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544C7"/>
    <w:multiLevelType w:val="multilevel"/>
    <w:tmpl w:val="B542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5504B"/>
    <w:multiLevelType w:val="multilevel"/>
    <w:tmpl w:val="381C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F3A59"/>
    <w:multiLevelType w:val="multilevel"/>
    <w:tmpl w:val="453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71435"/>
    <w:multiLevelType w:val="multilevel"/>
    <w:tmpl w:val="B1B4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654C2"/>
    <w:multiLevelType w:val="multilevel"/>
    <w:tmpl w:val="ADFE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B3D25"/>
    <w:multiLevelType w:val="multilevel"/>
    <w:tmpl w:val="E634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622BF"/>
    <w:multiLevelType w:val="multilevel"/>
    <w:tmpl w:val="5F7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6F6B07"/>
    <w:multiLevelType w:val="multilevel"/>
    <w:tmpl w:val="7B8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C5208B"/>
    <w:multiLevelType w:val="multilevel"/>
    <w:tmpl w:val="A78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F01E8"/>
    <w:multiLevelType w:val="multilevel"/>
    <w:tmpl w:val="ACE2E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355E5"/>
    <w:multiLevelType w:val="multilevel"/>
    <w:tmpl w:val="15BC3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83409A"/>
    <w:multiLevelType w:val="multilevel"/>
    <w:tmpl w:val="1E4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53C0D"/>
    <w:multiLevelType w:val="multilevel"/>
    <w:tmpl w:val="1310C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4C664A"/>
    <w:multiLevelType w:val="multilevel"/>
    <w:tmpl w:val="E38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3"/>
  </w:num>
  <w:num w:numId="4">
    <w:abstractNumId w:val="10"/>
  </w:num>
  <w:num w:numId="5">
    <w:abstractNumId w:val="0"/>
  </w:num>
  <w:num w:numId="6">
    <w:abstractNumId w:val="9"/>
  </w:num>
  <w:num w:numId="7">
    <w:abstractNumId w:val="14"/>
  </w:num>
  <w:num w:numId="8">
    <w:abstractNumId w:val="25"/>
  </w:num>
  <w:num w:numId="9">
    <w:abstractNumId w:val="6"/>
  </w:num>
  <w:num w:numId="10">
    <w:abstractNumId w:val="15"/>
  </w:num>
  <w:num w:numId="11">
    <w:abstractNumId w:val="19"/>
  </w:num>
  <w:num w:numId="12">
    <w:abstractNumId w:val="16"/>
  </w:num>
  <w:num w:numId="13">
    <w:abstractNumId w:val="2"/>
  </w:num>
  <w:num w:numId="14">
    <w:abstractNumId w:val="11"/>
  </w:num>
  <w:num w:numId="15">
    <w:abstractNumId w:val="3"/>
  </w:num>
  <w:num w:numId="16">
    <w:abstractNumId w:val="13"/>
  </w:num>
  <w:num w:numId="17">
    <w:abstractNumId w:val="17"/>
  </w:num>
  <w:num w:numId="18">
    <w:abstractNumId w:val="24"/>
  </w:num>
  <w:num w:numId="19">
    <w:abstractNumId w:val="8"/>
  </w:num>
  <w:num w:numId="20">
    <w:abstractNumId w:val="7"/>
  </w:num>
  <w:num w:numId="21">
    <w:abstractNumId w:val="4"/>
  </w:num>
  <w:num w:numId="22">
    <w:abstractNumId w:val="5"/>
  </w:num>
  <w:num w:numId="23">
    <w:abstractNumId w:val="1"/>
  </w:num>
  <w:num w:numId="24">
    <w:abstractNumId w:val="18"/>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728D"/>
    <w:rsid w:val="000145AD"/>
    <w:rsid w:val="000A7B04"/>
    <w:rsid w:val="001152FB"/>
    <w:rsid w:val="002C7D03"/>
    <w:rsid w:val="00311F5E"/>
    <w:rsid w:val="003F0BC8"/>
    <w:rsid w:val="00431F91"/>
    <w:rsid w:val="004B06F5"/>
    <w:rsid w:val="004D44E6"/>
    <w:rsid w:val="0050118B"/>
    <w:rsid w:val="00516E4B"/>
    <w:rsid w:val="00545FB2"/>
    <w:rsid w:val="00574AF5"/>
    <w:rsid w:val="00602EE8"/>
    <w:rsid w:val="00622D90"/>
    <w:rsid w:val="00637919"/>
    <w:rsid w:val="006964C7"/>
    <w:rsid w:val="006A2876"/>
    <w:rsid w:val="00712CE4"/>
    <w:rsid w:val="0074587D"/>
    <w:rsid w:val="00752513"/>
    <w:rsid w:val="007B286B"/>
    <w:rsid w:val="007F303D"/>
    <w:rsid w:val="008D3E1E"/>
    <w:rsid w:val="008D55F9"/>
    <w:rsid w:val="0099745E"/>
    <w:rsid w:val="009C6CE2"/>
    <w:rsid w:val="00A22B7D"/>
    <w:rsid w:val="00AD3201"/>
    <w:rsid w:val="00AE5B63"/>
    <w:rsid w:val="00B13895"/>
    <w:rsid w:val="00B91F56"/>
    <w:rsid w:val="00C05092"/>
    <w:rsid w:val="00C11CFF"/>
    <w:rsid w:val="00C15225"/>
    <w:rsid w:val="00C15574"/>
    <w:rsid w:val="00CB56B6"/>
    <w:rsid w:val="00CD6DC9"/>
    <w:rsid w:val="00D259EC"/>
    <w:rsid w:val="00D531E4"/>
    <w:rsid w:val="00DB0129"/>
    <w:rsid w:val="00DB4EB3"/>
    <w:rsid w:val="00DC782C"/>
    <w:rsid w:val="00DF3753"/>
    <w:rsid w:val="00E0728D"/>
    <w:rsid w:val="00E13F66"/>
    <w:rsid w:val="00E42E6D"/>
    <w:rsid w:val="00E56510"/>
    <w:rsid w:val="00E97EDB"/>
    <w:rsid w:val="00EA3719"/>
    <w:rsid w:val="00EB48D3"/>
    <w:rsid w:val="00EC5E5F"/>
    <w:rsid w:val="00F3001D"/>
    <w:rsid w:val="00F34763"/>
    <w:rsid w:val="00F8446F"/>
    <w:rsid w:val="00FA2596"/>
    <w:rsid w:val="00FC0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9"/>
  </w:style>
  <w:style w:type="paragraph" w:styleId="2">
    <w:name w:val="heading 2"/>
    <w:basedOn w:val="a"/>
    <w:link w:val="20"/>
    <w:uiPriority w:val="9"/>
    <w:qFormat/>
    <w:rsid w:val="00F30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EC5E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2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728D"/>
    <w:rPr>
      <w:b/>
      <w:bCs/>
    </w:rPr>
  </w:style>
  <w:style w:type="character" w:styleId="a5">
    <w:name w:val="Emphasis"/>
    <w:basedOn w:val="a0"/>
    <w:uiPriority w:val="20"/>
    <w:qFormat/>
    <w:rsid w:val="00E0728D"/>
    <w:rPr>
      <w:i/>
      <w:iCs/>
    </w:rPr>
  </w:style>
  <w:style w:type="character" w:customStyle="1" w:styleId="apple-converted-space">
    <w:name w:val="apple-converted-space"/>
    <w:basedOn w:val="a0"/>
    <w:rsid w:val="00E0728D"/>
  </w:style>
  <w:style w:type="character" w:customStyle="1" w:styleId="20">
    <w:name w:val="Заголовок 2 Знак"/>
    <w:basedOn w:val="a0"/>
    <w:link w:val="2"/>
    <w:uiPriority w:val="9"/>
    <w:rsid w:val="00F3001D"/>
    <w:rPr>
      <w:rFonts w:ascii="Times New Roman" w:eastAsia="Times New Roman" w:hAnsi="Times New Roman" w:cs="Times New Roman"/>
      <w:b/>
      <w:bCs/>
      <w:sz w:val="36"/>
      <w:szCs w:val="36"/>
    </w:rPr>
  </w:style>
  <w:style w:type="character" w:customStyle="1" w:styleId="butback">
    <w:name w:val="butback"/>
    <w:basedOn w:val="a0"/>
    <w:rsid w:val="00F3001D"/>
  </w:style>
  <w:style w:type="character" w:customStyle="1" w:styleId="submenu-table">
    <w:name w:val="submenu-table"/>
    <w:basedOn w:val="a0"/>
    <w:rsid w:val="00F3001D"/>
  </w:style>
  <w:style w:type="character" w:customStyle="1" w:styleId="50">
    <w:name w:val="Заголовок 5 Знак"/>
    <w:basedOn w:val="a0"/>
    <w:link w:val="5"/>
    <w:uiPriority w:val="9"/>
    <w:semiHidden/>
    <w:rsid w:val="00EC5E5F"/>
    <w:rPr>
      <w:rFonts w:asciiTheme="majorHAnsi" w:eastAsiaTheme="majorEastAsia" w:hAnsiTheme="majorHAnsi" w:cstheme="majorBidi"/>
      <w:color w:val="243F60" w:themeColor="accent1" w:themeShade="7F"/>
    </w:rPr>
  </w:style>
  <w:style w:type="paragraph" w:styleId="a6">
    <w:name w:val="Body Text"/>
    <w:basedOn w:val="a"/>
    <w:link w:val="a7"/>
    <w:rsid w:val="00EC5E5F"/>
    <w:pPr>
      <w:spacing w:after="0" w:line="240" w:lineRule="auto"/>
    </w:pPr>
    <w:rPr>
      <w:rFonts w:ascii="Times New Roman" w:eastAsia="Times New Roman" w:hAnsi="Times New Roman" w:cs="Times New Roman"/>
      <w:b/>
      <w:sz w:val="20"/>
      <w:szCs w:val="20"/>
    </w:rPr>
  </w:style>
  <w:style w:type="character" w:customStyle="1" w:styleId="a7">
    <w:name w:val="Основной текст Знак"/>
    <w:basedOn w:val="a0"/>
    <w:link w:val="a6"/>
    <w:rsid w:val="00EC5E5F"/>
    <w:rPr>
      <w:rFonts w:ascii="Times New Roman" w:eastAsia="Times New Roman" w:hAnsi="Times New Roman" w:cs="Times New Roman"/>
      <w:b/>
      <w:sz w:val="20"/>
      <w:szCs w:val="20"/>
    </w:rPr>
  </w:style>
  <w:style w:type="paragraph" w:styleId="21">
    <w:name w:val="Body Text 2"/>
    <w:basedOn w:val="a"/>
    <w:link w:val="22"/>
    <w:uiPriority w:val="99"/>
    <w:semiHidden/>
    <w:unhideWhenUsed/>
    <w:rsid w:val="00C05092"/>
    <w:pPr>
      <w:spacing w:after="120" w:line="480" w:lineRule="auto"/>
    </w:pPr>
  </w:style>
  <w:style w:type="character" w:customStyle="1" w:styleId="22">
    <w:name w:val="Основной текст 2 Знак"/>
    <w:basedOn w:val="a0"/>
    <w:link w:val="21"/>
    <w:uiPriority w:val="99"/>
    <w:semiHidden/>
    <w:rsid w:val="00C05092"/>
  </w:style>
  <w:style w:type="paragraph" w:styleId="a8">
    <w:name w:val="header"/>
    <w:basedOn w:val="a"/>
    <w:link w:val="a9"/>
    <w:uiPriority w:val="99"/>
    <w:semiHidden/>
    <w:unhideWhenUsed/>
    <w:rsid w:val="00CD6DC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6DC9"/>
  </w:style>
  <w:style w:type="paragraph" w:styleId="aa">
    <w:name w:val="footer"/>
    <w:basedOn w:val="a"/>
    <w:link w:val="ab"/>
    <w:uiPriority w:val="99"/>
    <w:unhideWhenUsed/>
    <w:rsid w:val="00CD6D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6DC9"/>
  </w:style>
  <w:style w:type="table" w:styleId="ac">
    <w:name w:val="Table Grid"/>
    <w:basedOn w:val="a1"/>
    <w:rsid w:val="00E13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4158789">
      <w:bodyDiv w:val="1"/>
      <w:marLeft w:val="0"/>
      <w:marRight w:val="0"/>
      <w:marTop w:val="0"/>
      <w:marBottom w:val="0"/>
      <w:divBdr>
        <w:top w:val="none" w:sz="0" w:space="0" w:color="auto"/>
        <w:left w:val="none" w:sz="0" w:space="0" w:color="auto"/>
        <w:bottom w:val="none" w:sz="0" w:space="0" w:color="auto"/>
        <w:right w:val="none" w:sz="0" w:space="0" w:color="auto"/>
      </w:divBdr>
    </w:div>
    <w:div w:id="20955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0</DocSecurity>
  <Lines>40</Lines>
  <Paragraphs>11</Paragraphs>
  <ScaleCrop>false</ScaleCrop>
  <Company>Microsoft</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2013-02-28T16:06:00Z</cp:lastPrinted>
  <dcterms:created xsi:type="dcterms:W3CDTF">2014-10-07T07:14:00Z</dcterms:created>
  <dcterms:modified xsi:type="dcterms:W3CDTF">2014-10-07T07:35:00Z</dcterms:modified>
</cp:coreProperties>
</file>